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40CEF" w14:textId="77777777" w:rsidR="003460FE" w:rsidRPr="003460FE" w:rsidRDefault="003460FE" w:rsidP="003460FE">
      <w:pPr>
        <w:tabs>
          <w:tab w:val="left" w:pos="2160"/>
        </w:tabs>
        <w:rPr>
          <w:rFonts w:ascii="Times New Roman" w:eastAsia="Times New Roman" w:hAnsi="Times New Roman" w:cs="Times New Roman"/>
          <w:b/>
        </w:rPr>
      </w:pPr>
      <w:r w:rsidRPr="003460FE">
        <w:rPr>
          <w:rFonts w:ascii="Times New Roman" w:eastAsia="Times New Roman" w:hAnsi="Times New Roman" w:cs="Times New Roman"/>
          <w:b/>
        </w:rPr>
        <w:t>Department:</w:t>
      </w:r>
      <w:r w:rsidRPr="003460FE">
        <w:rPr>
          <w:rFonts w:ascii="Times New Roman" w:eastAsia="Times New Roman" w:hAnsi="Times New Roman" w:cs="Times New Roman"/>
          <w:b/>
        </w:rPr>
        <w:tab/>
      </w:r>
      <w:r w:rsidRPr="003460FE">
        <w:rPr>
          <w:rFonts w:ascii="Times New Roman" w:eastAsia="Times New Roman" w:hAnsi="Times New Roman" w:cs="Times New Roman"/>
        </w:rPr>
        <w:t>Food and Beverage</w:t>
      </w:r>
    </w:p>
    <w:p w14:paraId="5060DD27" w14:textId="15605252" w:rsidR="003460FE" w:rsidRDefault="003460FE" w:rsidP="003460FE">
      <w:pPr>
        <w:tabs>
          <w:tab w:val="left" w:pos="2160"/>
        </w:tabs>
        <w:rPr>
          <w:rFonts w:ascii="Times New Roman" w:eastAsia="Times New Roman" w:hAnsi="Times New Roman" w:cs="Times New Roman"/>
          <w:b/>
        </w:rPr>
      </w:pPr>
      <w:r w:rsidRPr="003460FE">
        <w:rPr>
          <w:rFonts w:ascii="Times New Roman" w:eastAsia="Times New Roman" w:hAnsi="Times New Roman" w:cs="Times New Roman"/>
          <w:b/>
        </w:rPr>
        <w:t>Date:</w:t>
      </w:r>
      <w:r w:rsidRPr="003460FE">
        <w:rPr>
          <w:rFonts w:ascii="Times New Roman" w:eastAsia="Times New Roman" w:hAnsi="Times New Roman" w:cs="Times New Roman"/>
          <w:b/>
        </w:rPr>
        <w:tab/>
      </w:r>
      <w:r w:rsidR="003D747F">
        <w:rPr>
          <w:rFonts w:ascii="Times New Roman" w:eastAsia="Times New Roman" w:hAnsi="Times New Roman" w:cs="Times New Roman"/>
        </w:rPr>
        <w:t xml:space="preserve">June </w:t>
      </w:r>
      <w:bookmarkStart w:id="0" w:name="_GoBack"/>
      <w:bookmarkEnd w:id="0"/>
      <w:r w:rsidRPr="003460FE">
        <w:rPr>
          <w:rFonts w:ascii="Times New Roman" w:eastAsia="Times New Roman" w:hAnsi="Times New Roman" w:cs="Times New Roman"/>
        </w:rPr>
        <w:t>2019</w:t>
      </w:r>
    </w:p>
    <w:p w14:paraId="2F110114" w14:textId="77777777" w:rsidR="00637054" w:rsidRDefault="00637054" w:rsidP="003460FE">
      <w:pPr>
        <w:tabs>
          <w:tab w:val="left" w:pos="2160"/>
        </w:tabs>
        <w:rPr>
          <w:rFonts w:ascii="Times New Roman" w:eastAsia="Times New Roman" w:hAnsi="Times New Roman" w:cs="Times New Roman"/>
        </w:rPr>
      </w:pPr>
      <w:r w:rsidRPr="00A36489">
        <w:rPr>
          <w:rFonts w:ascii="Times New Roman" w:eastAsia="Times New Roman" w:hAnsi="Times New Roman" w:cs="Times New Roman"/>
          <w:b/>
        </w:rPr>
        <w:t>Applies to:</w:t>
      </w:r>
      <w:r>
        <w:rPr>
          <w:rFonts w:ascii="Times New Roman" w:eastAsia="Times New Roman" w:hAnsi="Times New Roman" w:cs="Times New Roman"/>
        </w:rPr>
        <w:tab/>
        <w:t>All culinary and service team members</w:t>
      </w:r>
    </w:p>
    <w:p w14:paraId="3A6339ED" w14:textId="77777777" w:rsidR="00637054" w:rsidRDefault="00637054" w:rsidP="00637054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</w:rPr>
      </w:pPr>
      <w:r w:rsidRPr="00A36489">
        <w:rPr>
          <w:rFonts w:ascii="Times New Roman" w:eastAsia="Times New Roman" w:hAnsi="Times New Roman" w:cs="Times New Roman"/>
          <w:b/>
        </w:rPr>
        <w:t>Criteria:</w:t>
      </w:r>
      <w:r>
        <w:rPr>
          <w:rFonts w:ascii="Times New Roman" w:eastAsia="Times New Roman" w:hAnsi="Times New Roman" w:cs="Times New Roman"/>
        </w:rPr>
        <w:tab/>
        <w:t>Excluding/Restricting food workers who are sick or have infected cuts and/or lesions</w:t>
      </w:r>
      <w:r w:rsidR="004A0139">
        <w:rPr>
          <w:rFonts w:ascii="Times New Roman" w:eastAsia="Times New Roman" w:hAnsi="Times New Roman" w:cs="Times New Roman"/>
        </w:rPr>
        <w:t xml:space="preserve"> until symptoms have ceased, are cleared by a doctor or proper protection is provided for injuries.</w:t>
      </w:r>
    </w:p>
    <w:p w14:paraId="0BB214E3" w14:textId="77777777" w:rsidR="00637054" w:rsidRDefault="00637054" w:rsidP="00A36489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</w:rPr>
      </w:pPr>
      <w:r w:rsidRPr="00A36489">
        <w:rPr>
          <w:rFonts w:ascii="Times New Roman" w:eastAsia="Times New Roman" w:hAnsi="Times New Roman" w:cs="Times New Roman"/>
          <w:b/>
        </w:rPr>
        <w:t>Purpose:</w:t>
      </w:r>
      <w:r>
        <w:rPr>
          <w:rFonts w:ascii="Times New Roman" w:eastAsia="Times New Roman" w:hAnsi="Times New Roman" w:cs="Times New Roman"/>
        </w:rPr>
        <w:tab/>
      </w:r>
      <w:r w:rsidR="00A36489">
        <w:rPr>
          <w:rFonts w:ascii="Times New Roman" w:eastAsia="Times New Roman" w:hAnsi="Times New Roman" w:cs="Times New Roman"/>
        </w:rPr>
        <w:t>Eliminate/l</w:t>
      </w:r>
      <w:r>
        <w:rPr>
          <w:rFonts w:ascii="Times New Roman" w:eastAsia="Times New Roman" w:hAnsi="Times New Roman" w:cs="Times New Roman"/>
        </w:rPr>
        <w:t>im</w:t>
      </w:r>
      <w:r w:rsidR="00A36489">
        <w:rPr>
          <w:rFonts w:ascii="Times New Roman" w:eastAsia="Times New Roman" w:hAnsi="Times New Roman" w:cs="Times New Roman"/>
        </w:rPr>
        <w:t xml:space="preserve">it exposure to other associates, </w:t>
      </w:r>
      <w:r>
        <w:rPr>
          <w:rFonts w:ascii="Times New Roman" w:eastAsia="Times New Roman" w:hAnsi="Times New Roman" w:cs="Times New Roman"/>
        </w:rPr>
        <w:t xml:space="preserve">guests, food and beverage </w:t>
      </w:r>
      <w:proofErr w:type="gramStart"/>
      <w:r>
        <w:rPr>
          <w:rFonts w:ascii="Times New Roman" w:eastAsia="Times New Roman" w:hAnsi="Times New Roman" w:cs="Times New Roman"/>
        </w:rPr>
        <w:t xml:space="preserve">sources </w:t>
      </w:r>
      <w:r w:rsidR="00A36489">
        <w:rPr>
          <w:rFonts w:ascii="Times New Roman" w:eastAsia="Times New Roman" w:hAnsi="Times New Roman" w:cs="Times New Roman"/>
        </w:rPr>
        <w:t xml:space="preserve"> by</w:t>
      </w:r>
      <w:proofErr w:type="gramEnd"/>
      <w:r w:rsidR="00A36489">
        <w:rPr>
          <w:rFonts w:ascii="Times New Roman" w:eastAsia="Times New Roman" w:hAnsi="Times New Roman" w:cs="Times New Roman"/>
        </w:rPr>
        <w:t xml:space="preserve"> persons who are ill or are injured.</w:t>
      </w:r>
    </w:p>
    <w:p w14:paraId="49D80F7F" w14:textId="77777777" w:rsidR="004A0139" w:rsidRDefault="00637054" w:rsidP="004A0139">
      <w:pPr>
        <w:pStyle w:val="NoSpacing"/>
        <w:rPr>
          <w:rFonts w:ascii="Times New Roman" w:eastAsia="Times New Roman" w:hAnsi="Times New Roman" w:cs="Times New Roman"/>
        </w:rPr>
      </w:pPr>
      <w:r w:rsidRPr="00A36489">
        <w:rPr>
          <w:rFonts w:ascii="Times New Roman" w:eastAsia="Times New Roman" w:hAnsi="Times New Roman" w:cs="Times New Roman"/>
          <w:b/>
        </w:rPr>
        <w:t>Source:</w:t>
      </w:r>
      <w:r>
        <w:rPr>
          <w:rFonts w:ascii="Times New Roman" w:eastAsia="Times New Roman" w:hAnsi="Times New Roman" w:cs="Times New Roman"/>
        </w:rPr>
        <w:tab/>
      </w:r>
      <w:r w:rsidR="004A0139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Oregon Food Sanitation Rules</w:t>
      </w:r>
      <w:r w:rsidR="004A0139">
        <w:rPr>
          <w:rFonts w:ascii="Times New Roman" w:eastAsia="Times New Roman" w:hAnsi="Times New Roman" w:cs="Times New Roman"/>
        </w:rPr>
        <w:t xml:space="preserve"> </w:t>
      </w:r>
    </w:p>
    <w:p w14:paraId="00D75C79" w14:textId="77777777" w:rsidR="004A0139" w:rsidRDefault="004A0139" w:rsidP="004A0139">
      <w:pPr>
        <w:pStyle w:val="NoSpacing"/>
        <w:rPr>
          <w:rFonts w:ascii="Times New Roman" w:eastAsia="Times New Roman" w:hAnsi="Times New Roman" w:cs="Times New Roman"/>
        </w:rPr>
      </w:pPr>
    </w:p>
    <w:p w14:paraId="61033F8F" w14:textId="77777777" w:rsidR="004A0139" w:rsidRDefault="004A0139" w:rsidP="004A0139">
      <w:pPr>
        <w:pStyle w:val="NoSpacing"/>
        <w:ind w:left="2160"/>
        <w:rPr>
          <w:rFonts w:ascii="Times New Roman" w:eastAsia="Times New Roman" w:hAnsi="Times New Roman" w:cs="Times New Roman"/>
        </w:rPr>
      </w:pPr>
      <w:r w:rsidRPr="00637054">
        <w:rPr>
          <w:rFonts w:ascii="Times New Roman" w:eastAsia="Times New Roman" w:hAnsi="Times New Roman" w:cs="Times New Roman"/>
        </w:rPr>
        <w:t>2-201.12 Exclusions and Restrictions</w:t>
      </w:r>
      <w:r>
        <w:rPr>
          <w:rFonts w:ascii="Times New Roman" w:eastAsia="Times New Roman" w:hAnsi="Times New Roman" w:cs="Times New Roman"/>
        </w:rPr>
        <w:t xml:space="preserve"> </w:t>
      </w:r>
    </w:p>
    <w:p w14:paraId="54AA343B" w14:textId="77777777" w:rsidR="004A0139" w:rsidRPr="004A0139" w:rsidRDefault="004A0139" w:rsidP="004A0139">
      <w:pPr>
        <w:pStyle w:val="NoSpacing"/>
        <w:ind w:left="2160"/>
        <w:rPr>
          <w:rFonts w:ascii="Times New Roman" w:hAnsi="Times New Roman" w:cs="Times New Roman"/>
        </w:rPr>
      </w:pPr>
      <w:r w:rsidRPr="004A0139">
        <w:rPr>
          <w:rFonts w:ascii="Times New Roman" w:hAnsi="Times New Roman" w:cs="Times New Roman"/>
        </w:rPr>
        <w:t xml:space="preserve">2-201.13 Removal of Exclusions and </w:t>
      </w:r>
      <w:r>
        <w:rPr>
          <w:rFonts w:ascii="Times New Roman" w:hAnsi="Times New Roman" w:cs="Times New Roman"/>
        </w:rPr>
        <w:t>Restrictions</w:t>
      </w:r>
    </w:p>
    <w:p w14:paraId="20A2943A" w14:textId="77777777" w:rsidR="004A0139" w:rsidRPr="00637054" w:rsidRDefault="004A0139" w:rsidP="00A36489">
      <w:pPr>
        <w:pBdr>
          <w:bottom w:val="single" w:sz="12" w:space="1" w:color="auto"/>
        </w:pBdr>
        <w:tabs>
          <w:tab w:val="left" w:pos="2160"/>
        </w:tabs>
        <w:rPr>
          <w:rFonts w:ascii="Times New Roman" w:eastAsia="Times New Roman" w:hAnsi="Times New Roman" w:cs="Times New Roman"/>
        </w:rPr>
      </w:pPr>
    </w:p>
    <w:p w14:paraId="181D31EA" w14:textId="77777777" w:rsidR="004A0139" w:rsidRPr="004A0139" w:rsidRDefault="004A0139" w:rsidP="004A0139">
      <w:pPr>
        <w:pStyle w:val="NoSpacing"/>
        <w:rPr>
          <w:rFonts w:ascii="Times New Roman" w:eastAsia="Times New Roman" w:hAnsi="Times New Roman" w:cs="Times New Roman"/>
          <w:b/>
        </w:rPr>
      </w:pPr>
      <w:r w:rsidRPr="004A0139">
        <w:rPr>
          <w:rFonts w:ascii="Times New Roman" w:eastAsia="Times New Roman" w:hAnsi="Times New Roman" w:cs="Times New Roman"/>
          <w:b/>
        </w:rPr>
        <w:t xml:space="preserve">2-201.12 EXCLUSIONS AND RESTRICTIONS </w:t>
      </w:r>
    </w:p>
    <w:p w14:paraId="3310A45E" w14:textId="77777777" w:rsidR="004A0139" w:rsidRDefault="004A0139" w:rsidP="00637054">
      <w:pPr>
        <w:rPr>
          <w:rFonts w:ascii="Times New Roman" w:eastAsia="Times New Roman" w:hAnsi="Times New Roman" w:cs="Times New Roman"/>
        </w:rPr>
      </w:pPr>
    </w:p>
    <w:p w14:paraId="207E7321" w14:textId="77777777" w:rsidR="00637054" w:rsidRPr="00637054" w:rsidRDefault="00637054" w:rsidP="00637054">
      <w:pPr>
        <w:rPr>
          <w:rFonts w:ascii="Times New Roman" w:eastAsia="Times New Roman" w:hAnsi="Times New Roman" w:cs="Times New Roman"/>
        </w:rPr>
      </w:pPr>
      <w:r w:rsidRPr="00637054">
        <w:rPr>
          <w:rFonts w:ascii="Times New Roman" w:eastAsia="Times New Roman" w:hAnsi="Times New Roman" w:cs="Times New Roman"/>
        </w:rPr>
        <w:t>The person in charge shall exclude or restrict a food employee from a food establishment in accordance with the following:</w:t>
      </w:r>
    </w:p>
    <w:p w14:paraId="2E138FAF" w14:textId="77777777" w:rsidR="00637054" w:rsidRPr="00637054" w:rsidRDefault="00637054" w:rsidP="00637054">
      <w:pPr>
        <w:rPr>
          <w:rFonts w:ascii="Times New Roman" w:eastAsia="Times New Roman" w:hAnsi="Times New Roman" w:cs="Times New Roman"/>
        </w:rPr>
      </w:pPr>
      <w:r w:rsidRPr="00637054">
        <w:rPr>
          <w:rFonts w:ascii="Times New Roman" w:eastAsia="Times New Roman" w:hAnsi="Times New Roman" w:cs="Times New Roman"/>
        </w:rPr>
        <w:t>(A) Except when the symptom is from a noninfectious condition, exclude a food employee that has any of the following signs</w:t>
      </w:r>
      <w:r w:rsidR="00A36489">
        <w:rPr>
          <w:rFonts w:ascii="Times New Roman" w:eastAsia="Times New Roman" w:hAnsi="Times New Roman" w:cs="Times New Roman"/>
        </w:rPr>
        <w:t xml:space="preserve"> </w:t>
      </w:r>
      <w:r w:rsidRPr="00637054">
        <w:rPr>
          <w:rFonts w:ascii="Times New Roman" w:eastAsia="Times New Roman" w:hAnsi="Times New Roman" w:cs="Times New Roman"/>
        </w:rPr>
        <w:t>or symptoms caused by illness, infection, or other source that is associated with an acute illness:</w:t>
      </w:r>
    </w:p>
    <w:p w14:paraId="3F7BE61F" w14:textId="77777777" w:rsidR="00637054" w:rsidRPr="00A36489" w:rsidRDefault="00A36489" w:rsidP="00A36489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Vomiting</w:t>
      </w:r>
    </w:p>
    <w:p w14:paraId="0F37F9EC" w14:textId="77777777" w:rsidR="00637054" w:rsidRPr="00A36489" w:rsidRDefault="00637054" w:rsidP="00A36489">
      <w:pPr>
        <w:pStyle w:val="NoSpacing"/>
        <w:ind w:firstLine="720"/>
        <w:rPr>
          <w:rFonts w:ascii="Times New Roman" w:hAnsi="Times New Roman" w:cs="Times New Roman"/>
        </w:rPr>
      </w:pPr>
      <w:r w:rsidRPr="00A36489">
        <w:rPr>
          <w:rFonts w:ascii="Times New Roman" w:hAnsi="Times New Roman" w:cs="Times New Roman"/>
        </w:rPr>
        <w:t>(2</w:t>
      </w:r>
      <w:r w:rsidR="00A36489">
        <w:rPr>
          <w:rFonts w:ascii="Times New Roman" w:hAnsi="Times New Roman" w:cs="Times New Roman"/>
        </w:rPr>
        <w:t>) Diarrhea</w:t>
      </w:r>
    </w:p>
    <w:p w14:paraId="717B9139" w14:textId="77777777" w:rsidR="00637054" w:rsidRPr="00A36489" w:rsidRDefault="00A36489" w:rsidP="00A36489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Sore throat with fever</w:t>
      </w:r>
    </w:p>
    <w:p w14:paraId="2C7F2448" w14:textId="77777777" w:rsidR="00637054" w:rsidRPr="00A36489" w:rsidRDefault="00A36489" w:rsidP="00A36489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 Jaundice</w:t>
      </w:r>
    </w:p>
    <w:p w14:paraId="249F9947" w14:textId="77777777" w:rsidR="00A36489" w:rsidRPr="00A36489" w:rsidRDefault="00A36489" w:rsidP="00637054">
      <w:pPr>
        <w:rPr>
          <w:rFonts w:ascii="Times New Roman" w:eastAsia="Times New Roman" w:hAnsi="Times New Roman" w:cs="Times New Roman"/>
        </w:rPr>
      </w:pPr>
    </w:p>
    <w:p w14:paraId="19C7F856" w14:textId="77777777" w:rsidR="00637054" w:rsidRPr="00637054" w:rsidRDefault="00637054" w:rsidP="00637054">
      <w:pPr>
        <w:rPr>
          <w:rFonts w:ascii="Times New Roman" w:eastAsia="Times New Roman" w:hAnsi="Times New Roman" w:cs="Times New Roman"/>
        </w:rPr>
      </w:pPr>
      <w:r w:rsidRPr="00637054">
        <w:rPr>
          <w:rFonts w:ascii="Times New Roman" w:eastAsia="Times New Roman" w:hAnsi="Times New Roman" w:cs="Times New Roman"/>
        </w:rPr>
        <w:t>(B) Exclude or restrict a food employee that has a lesion containing pus such as a boil or infected wound that is open or</w:t>
      </w:r>
      <w:r w:rsidR="00A36489">
        <w:rPr>
          <w:rFonts w:ascii="Times New Roman" w:eastAsia="Times New Roman" w:hAnsi="Times New Roman" w:cs="Times New Roman"/>
        </w:rPr>
        <w:t xml:space="preserve"> </w:t>
      </w:r>
      <w:r w:rsidRPr="00637054">
        <w:rPr>
          <w:rFonts w:ascii="Times New Roman" w:eastAsia="Times New Roman" w:hAnsi="Times New Roman" w:cs="Times New Roman"/>
        </w:rPr>
        <w:t>draining and is:</w:t>
      </w:r>
    </w:p>
    <w:p w14:paraId="278EAFEB" w14:textId="77777777" w:rsidR="00637054" w:rsidRPr="00A36489" w:rsidRDefault="00637054" w:rsidP="00A36489">
      <w:pPr>
        <w:pStyle w:val="NoSpacing"/>
        <w:ind w:left="720"/>
        <w:rPr>
          <w:rFonts w:ascii="Times New Roman" w:hAnsi="Times New Roman" w:cs="Times New Roman"/>
        </w:rPr>
      </w:pPr>
      <w:r w:rsidRPr="00A36489">
        <w:rPr>
          <w:rFonts w:ascii="Times New Roman" w:hAnsi="Times New Roman" w:cs="Times New Roman"/>
        </w:rPr>
        <w:t>(1) On the hands or wrists, unless an impermeable cover such as a finger cot protects the lesion and a single use glove is</w:t>
      </w:r>
      <w:r w:rsidR="00A36489">
        <w:rPr>
          <w:rFonts w:ascii="Times New Roman" w:hAnsi="Times New Roman" w:cs="Times New Roman"/>
        </w:rPr>
        <w:t xml:space="preserve"> </w:t>
      </w:r>
      <w:r w:rsidRPr="00A36489">
        <w:rPr>
          <w:rFonts w:ascii="Times New Roman" w:hAnsi="Times New Roman" w:cs="Times New Roman"/>
        </w:rPr>
        <w:t>w</w:t>
      </w:r>
      <w:r w:rsidR="00A36489">
        <w:rPr>
          <w:rFonts w:ascii="Times New Roman" w:hAnsi="Times New Roman" w:cs="Times New Roman"/>
        </w:rPr>
        <w:t>orn over the impermeable cover</w:t>
      </w:r>
    </w:p>
    <w:p w14:paraId="27FF9873" w14:textId="77777777" w:rsidR="00637054" w:rsidRPr="00A36489" w:rsidRDefault="00637054" w:rsidP="00A36489">
      <w:pPr>
        <w:pStyle w:val="NoSpacing"/>
        <w:ind w:firstLine="720"/>
        <w:rPr>
          <w:rFonts w:ascii="Times New Roman" w:hAnsi="Times New Roman" w:cs="Times New Roman"/>
        </w:rPr>
      </w:pPr>
      <w:r w:rsidRPr="00A36489">
        <w:rPr>
          <w:rFonts w:ascii="Times New Roman" w:hAnsi="Times New Roman" w:cs="Times New Roman"/>
        </w:rPr>
        <w:t>(2) On exposed portions of the arms, unless the lesion is pro</w:t>
      </w:r>
      <w:r w:rsidR="00A36489">
        <w:rPr>
          <w:rFonts w:ascii="Times New Roman" w:hAnsi="Times New Roman" w:cs="Times New Roman"/>
        </w:rPr>
        <w:t>tected by an impermeable cover</w:t>
      </w:r>
    </w:p>
    <w:p w14:paraId="13883199" w14:textId="77777777" w:rsidR="00637054" w:rsidRPr="00A36489" w:rsidRDefault="00637054" w:rsidP="00A36489">
      <w:pPr>
        <w:pStyle w:val="NoSpacing"/>
        <w:ind w:firstLine="720"/>
        <w:rPr>
          <w:rFonts w:ascii="Times New Roman" w:hAnsi="Times New Roman" w:cs="Times New Roman"/>
        </w:rPr>
      </w:pPr>
      <w:r w:rsidRPr="00A36489">
        <w:rPr>
          <w:rFonts w:ascii="Times New Roman" w:hAnsi="Times New Roman" w:cs="Times New Roman"/>
        </w:rPr>
        <w:t xml:space="preserve">(3) On other parts of the body, unless the lesion is covered by a dry, </w:t>
      </w:r>
      <w:r w:rsidR="00A36489">
        <w:rPr>
          <w:rFonts w:ascii="Times New Roman" w:hAnsi="Times New Roman" w:cs="Times New Roman"/>
        </w:rPr>
        <w:t>durable, tight-fitting bandage</w:t>
      </w:r>
    </w:p>
    <w:p w14:paraId="6AE36870" w14:textId="77777777" w:rsidR="00A36489" w:rsidRDefault="00A36489" w:rsidP="00637054">
      <w:pPr>
        <w:rPr>
          <w:rFonts w:ascii="Times New Roman" w:eastAsia="Times New Roman" w:hAnsi="Times New Roman" w:cs="Times New Roman"/>
        </w:rPr>
      </w:pPr>
    </w:p>
    <w:p w14:paraId="312A70D2" w14:textId="77777777" w:rsidR="00637054" w:rsidRPr="00637054" w:rsidRDefault="00637054" w:rsidP="00637054">
      <w:pPr>
        <w:rPr>
          <w:rFonts w:ascii="Times New Roman" w:eastAsia="Times New Roman" w:hAnsi="Times New Roman" w:cs="Times New Roman"/>
        </w:rPr>
      </w:pPr>
      <w:r w:rsidRPr="00637054">
        <w:rPr>
          <w:rFonts w:ascii="Times New Roman" w:eastAsia="Times New Roman" w:hAnsi="Times New Roman" w:cs="Times New Roman"/>
        </w:rPr>
        <w:t>(C) Exclude a food employee from a food establishment if the food employee is diagnosed by a health practitioner or</w:t>
      </w:r>
      <w:r w:rsidR="00A36489">
        <w:rPr>
          <w:rFonts w:ascii="Times New Roman" w:eastAsia="Times New Roman" w:hAnsi="Times New Roman" w:cs="Times New Roman"/>
        </w:rPr>
        <w:t xml:space="preserve"> </w:t>
      </w:r>
      <w:r w:rsidRPr="00637054">
        <w:rPr>
          <w:rFonts w:ascii="Times New Roman" w:eastAsia="Times New Roman" w:hAnsi="Times New Roman" w:cs="Times New Roman"/>
        </w:rPr>
        <w:t>presumptive with:</w:t>
      </w:r>
    </w:p>
    <w:p w14:paraId="443703ED" w14:textId="77777777" w:rsidR="00637054" w:rsidRPr="00A36489" w:rsidRDefault="00A36489" w:rsidP="00A36489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Norovirus</w:t>
      </w:r>
    </w:p>
    <w:p w14:paraId="0D9E7A8F" w14:textId="77777777" w:rsidR="00637054" w:rsidRPr="00A36489" w:rsidRDefault="00A36489" w:rsidP="00A36489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Hepatitis A virus</w:t>
      </w:r>
    </w:p>
    <w:p w14:paraId="13D0832A" w14:textId="77777777" w:rsidR="00637054" w:rsidRPr="00A36489" w:rsidRDefault="00A36489" w:rsidP="00A36489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Shigella </w:t>
      </w:r>
      <w:proofErr w:type="spellStart"/>
      <w:r>
        <w:rPr>
          <w:rFonts w:ascii="Times New Roman" w:hAnsi="Times New Roman" w:cs="Times New Roman"/>
        </w:rPr>
        <w:t>spp</w:t>
      </w:r>
      <w:proofErr w:type="spellEnd"/>
    </w:p>
    <w:p w14:paraId="4144931C" w14:textId="77777777" w:rsidR="00637054" w:rsidRPr="00A36489" w:rsidRDefault="00637054" w:rsidP="00A36489">
      <w:pPr>
        <w:pStyle w:val="NoSpacing"/>
        <w:ind w:firstLine="720"/>
        <w:rPr>
          <w:rFonts w:ascii="Times New Roman" w:hAnsi="Times New Roman" w:cs="Times New Roman"/>
        </w:rPr>
      </w:pPr>
      <w:r w:rsidRPr="00A36489">
        <w:rPr>
          <w:rFonts w:ascii="Times New Roman" w:hAnsi="Times New Roman" w:cs="Times New Roman"/>
        </w:rPr>
        <w:t>(4) Enterohemorrhagic or Shiga Toxin</w:t>
      </w:r>
      <w:r w:rsidR="00A36489">
        <w:rPr>
          <w:rFonts w:ascii="Times New Roman" w:hAnsi="Times New Roman" w:cs="Times New Roman"/>
        </w:rPr>
        <w:t>-Producing Escherichia coli</w:t>
      </w:r>
    </w:p>
    <w:p w14:paraId="7ECC837E" w14:textId="77777777" w:rsidR="00986D38" w:rsidRDefault="00A36489" w:rsidP="00A36489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(5) Salmonella Typhi</w:t>
      </w:r>
    </w:p>
    <w:p w14:paraId="06DD6F50" w14:textId="77777777" w:rsidR="004A0139" w:rsidRDefault="004A0139" w:rsidP="004A0139">
      <w:pPr>
        <w:pStyle w:val="NoSpacing"/>
        <w:rPr>
          <w:rFonts w:ascii="Times New Roman" w:hAnsi="Times New Roman" w:cs="Times New Roman"/>
        </w:rPr>
      </w:pPr>
    </w:p>
    <w:p w14:paraId="78041152" w14:textId="77777777" w:rsidR="004A0139" w:rsidRPr="004A0139" w:rsidRDefault="004A0139" w:rsidP="004A0139">
      <w:pPr>
        <w:pStyle w:val="NoSpacing"/>
        <w:rPr>
          <w:rFonts w:ascii="Times New Roman" w:hAnsi="Times New Roman" w:cs="Times New Roman"/>
          <w:b/>
        </w:rPr>
      </w:pPr>
      <w:r w:rsidRPr="004A0139">
        <w:rPr>
          <w:rFonts w:ascii="Times New Roman" w:hAnsi="Times New Roman" w:cs="Times New Roman"/>
          <w:b/>
        </w:rPr>
        <w:t>2-201.13 REMOVAL OF EXCLUSIONS AND RESTRICTIONS.</w:t>
      </w:r>
    </w:p>
    <w:p w14:paraId="4F197F02" w14:textId="77777777" w:rsidR="004A0139" w:rsidRDefault="004A0139" w:rsidP="004A0139">
      <w:pPr>
        <w:pStyle w:val="NoSpacing"/>
        <w:rPr>
          <w:rFonts w:ascii="Times New Roman" w:hAnsi="Times New Roman" w:cs="Times New Roman"/>
        </w:rPr>
      </w:pPr>
    </w:p>
    <w:p w14:paraId="202A5242" w14:textId="77777777" w:rsidR="004A0139" w:rsidRDefault="004A0139" w:rsidP="004A0139">
      <w:pPr>
        <w:pStyle w:val="NoSpacing"/>
        <w:rPr>
          <w:rFonts w:ascii="Times New Roman" w:hAnsi="Times New Roman" w:cs="Times New Roman"/>
        </w:rPr>
      </w:pPr>
      <w:r w:rsidRPr="004A0139">
        <w:rPr>
          <w:rFonts w:ascii="Times New Roman" w:hAnsi="Times New Roman" w:cs="Times New Roman"/>
        </w:rPr>
        <w:t>The person in charge shall adhere to the following conditions when removing, adjusting, or retaining the exclusion or</w:t>
      </w:r>
      <w:r>
        <w:rPr>
          <w:rFonts w:ascii="Times New Roman" w:hAnsi="Times New Roman" w:cs="Times New Roman"/>
        </w:rPr>
        <w:t xml:space="preserve"> </w:t>
      </w:r>
      <w:r w:rsidRPr="004A0139">
        <w:rPr>
          <w:rFonts w:ascii="Times New Roman" w:hAnsi="Times New Roman" w:cs="Times New Roman"/>
        </w:rPr>
        <w:t>restriction of a food employee:</w:t>
      </w:r>
    </w:p>
    <w:p w14:paraId="12A28259" w14:textId="77777777" w:rsidR="004A0139" w:rsidRPr="004A0139" w:rsidRDefault="004A0139" w:rsidP="004A0139">
      <w:pPr>
        <w:pStyle w:val="NoSpacing"/>
        <w:rPr>
          <w:rFonts w:ascii="Times New Roman" w:hAnsi="Times New Roman" w:cs="Times New Roman"/>
        </w:rPr>
      </w:pPr>
    </w:p>
    <w:p w14:paraId="7F6F5809" w14:textId="77777777" w:rsidR="004A0139" w:rsidRDefault="004A0139" w:rsidP="004A0139">
      <w:pPr>
        <w:pStyle w:val="NoSpacing"/>
        <w:rPr>
          <w:rFonts w:ascii="Times New Roman" w:hAnsi="Times New Roman" w:cs="Times New Roman"/>
        </w:rPr>
      </w:pPr>
      <w:r w:rsidRPr="004A0139">
        <w:rPr>
          <w:rFonts w:ascii="Times New Roman" w:hAnsi="Times New Roman" w:cs="Times New Roman"/>
        </w:rPr>
        <w:t>(A) Restrictions or exclusions on persons diagnosed or presumptive with Hepatitis A, shigellosis or Shiga-toxigenic</w:t>
      </w:r>
      <w:r>
        <w:rPr>
          <w:rFonts w:ascii="Times New Roman" w:hAnsi="Times New Roman" w:cs="Times New Roman"/>
        </w:rPr>
        <w:t xml:space="preserve"> </w:t>
      </w:r>
      <w:r w:rsidRPr="004A0139">
        <w:rPr>
          <w:rFonts w:ascii="Times New Roman" w:hAnsi="Times New Roman" w:cs="Times New Roman"/>
        </w:rPr>
        <w:t>Escherichia coli (STEC) or Salmonella typhi infection shall not be lifted until a licensed laboratory has determined that the</w:t>
      </w:r>
      <w:r>
        <w:rPr>
          <w:rFonts w:ascii="Times New Roman" w:hAnsi="Times New Roman" w:cs="Times New Roman"/>
        </w:rPr>
        <w:t xml:space="preserve"> </w:t>
      </w:r>
      <w:r w:rsidRPr="004A0139">
        <w:rPr>
          <w:rFonts w:ascii="Times New Roman" w:hAnsi="Times New Roman" w:cs="Times New Roman"/>
        </w:rPr>
        <w:t>employee is free of pathogens in accordance with OAR 333-019-0014(4) and 333-019-0046. Such restrictions may be waived</w:t>
      </w:r>
      <w:r>
        <w:rPr>
          <w:rFonts w:ascii="Times New Roman" w:hAnsi="Times New Roman" w:cs="Times New Roman"/>
        </w:rPr>
        <w:t xml:space="preserve"> </w:t>
      </w:r>
      <w:r w:rsidRPr="004A0139">
        <w:rPr>
          <w:rFonts w:ascii="Times New Roman" w:hAnsi="Times New Roman" w:cs="Times New Roman"/>
        </w:rPr>
        <w:t>or modified at the discretion of the</w:t>
      </w:r>
      <w:r>
        <w:rPr>
          <w:rFonts w:ascii="Times New Roman" w:hAnsi="Times New Roman" w:cs="Times New Roman"/>
        </w:rPr>
        <w:t xml:space="preserve"> local public health authority.</w:t>
      </w:r>
    </w:p>
    <w:p w14:paraId="6D914AF3" w14:textId="77777777" w:rsidR="004A0139" w:rsidRPr="004A0139" w:rsidRDefault="004A0139" w:rsidP="004A0139">
      <w:pPr>
        <w:pStyle w:val="NoSpacing"/>
        <w:rPr>
          <w:rFonts w:ascii="Times New Roman" w:hAnsi="Times New Roman" w:cs="Times New Roman"/>
        </w:rPr>
      </w:pPr>
    </w:p>
    <w:p w14:paraId="79F54BE1" w14:textId="77777777" w:rsidR="004A0139" w:rsidRDefault="004A0139" w:rsidP="004A0139">
      <w:pPr>
        <w:pStyle w:val="NoSpacing"/>
        <w:rPr>
          <w:rFonts w:ascii="Times New Roman" w:hAnsi="Times New Roman" w:cs="Times New Roman"/>
        </w:rPr>
      </w:pPr>
      <w:r w:rsidRPr="004A0139">
        <w:rPr>
          <w:rFonts w:ascii="Times New Roman" w:hAnsi="Times New Roman" w:cs="Times New Roman"/>
        </w:rPr>
        <w:t>(B) Except as specified in (A) of section 2-201.13, the person in charge may remove a restriction or exclusion specified under</w:t>
      </w:r>
      <w:r>
        <w:rPr>
          <w:rFonts w:ascii="Times New Roman" w:hAnsi="Times New Roman" w:cs="Times New Roman"/>
        </w:rPr>
        <w:t xml:space="preserve"> </w:t>
      </w:r>
      <w:r w:rsidRPr="004A0139">
        <w:rPr>
          <w:rFonts w:ascii="Times New Roman" w:hAnsi="Times New Roman" w:cs="Times New Roman"/>
        </w:rPr>
        <w:t>2-201.12 if the restricted person:</w:t>
      </w:r>
    </w:p>
    <w:p w14:paraId="526CDD77" w14:textId="77777777" w:rsidR="004A0139" w:rsidRPr="004A0139" w:rsidRDefault="004A0139" w:rsidP="004A0139">
      <w:pPr>
        <w:pStyle w:val="NoSpacing"/>
        <w:rPr>
          <w:rFonts w:ascii="Times New Roman" w:hAnsi="Times New Roman" w:cs="Times New Roman"/>
        </w:rPr>
      </w:pPr>
    </w:p>
    <w:p w14:paraId="3578F945" w14:textId="77777777" w:rsidR="004A0139" w:rsidRPr="004A0139" w:rsidRDefault="004A0139" w:rsidP="004A0139">
      <w:pPr>
        <w:pStyle w:val="NoSpacing"/>
        <w:ind w:firstLine="720"/>
        <w:rPr>
          <w:rFonts w:ascii="Times New Roman" w:hAnsi="Times New Roman" w:cs="Times New Roman"/>
        </w:rPr>
      </w:pPr>
      <w:r w:rsidRPr="004A0139">
        <w:rPr>
          <w:rFonts w:ascii="Times New Roman" w:hAnsi="Times New Roman" w:cs="Times New Roman"/>
        </w:rPr>
        <w:t>(1) Is free of the symptoms specified under 2-20</w:t>
      </w:r>
      <w:r>
        <w:rPr>
          <w:rFonts w:ascii="Times New Roman" w:hAnsi="Times New Roman" w:cs="Times New Roman"/>
        </w:rPr>
        <w:t>1.12(A)(1)-(3) for 24 hours</w:t>
      </w:r>
    </w:p>
    <w:p w14:paraId="7CFF9A23" w14:textId="77777777" w:rsidR="004A0139" w:rsidRPr="004A0139" w:rsidRDefault="004A0139" w:rsidP="004A0139">
      <w:pPr>
        <w:pStyle w:val="NoSpacing"/>
        <w:ind w:left="720"/>
        <w:rPr>
          <w:rFonts w:ascii="Times New Roman" w:hAnsi="Times New Roman" w:cs="Times New Roman"/>
        </w:rPr>
      </w:pPr>
      <w:r w:rsidRPr="004A0139">
        <w:rPr>
          <w:rFonts w:ascii="Times New Roman" w:hAnsi="Times New Roman" w:cs="Times New Roman"/>
        </w:rPr>
        <w:t>(2) Provides to the person in charge written medical documentation from a health practitioner that states the symptom is</w:t>
      </w:r>
      <w:r>
        <w:rPr>
          <w:rFonts w:ascii="Times New Roman" w:hAnsi="Times New Roman" w:cs="Times New Roman"/>
        </w:rPr>
        <w:t xml:space="preserve"> </w:t>
      </w:r>
      <w:r w:rsidRPr="004A0139">
        <w:rPr>
          <w:rFonts w:ascii="Times New Roman" w:hAnsi="Times New Roman" w:cs="Times New Roman"/>
        </w:rPr>
        <w:t>fro</w:t>
      </w:r>
      <w:r>
        <w:rPr>
          <w:rFonts w:ascii="Times New Roman" w:hAnsi="Times New Roman" w:cs="Times New Roman"/>
        </w:rPr>
        <w:t>m a noninfectious condition</w:t>
      </w:r>
    </w:p>
    <w:p w14:paraId="74C93B41" w14:textId="77777777" w:rsidR="004A0139" w:rsidRDefault="004A0139" w:rsidP="004A0139">
      <w:pPr>
        <w:pStyle w:val="NoSpacing"/>
        <w:ind w:firstLine="720"/>
        <w:rPr>
          <w:rFonts w:ascii="Times New Roman" w:hAnsi="Times New Roman" w:cs="Times New Roman"/>
        </w:rPr>
      </w:pPr>
      <w:r w:rsidRPr="004A0139">
        <w:rPr>
          <w:rFonts w:ascii="Times New Roman" w:hAnsi="Times New Roman" w:cs="Times New Roman"/>
        </w:rPr>
        <w:t>(3) The person in charge obtains approval from the</w:t>
      </w:r>
      <w:r>
        <w:rPr>
          <w:rFonts w:ascii="Times New Roman" w:hAnsi="Times New Roman" w:cs="Times New Roman"/>
        </w:rPr>
        <w:t xml:space="preserve"> local public health authority</w:t>
      </w:r>
    </w:p>
    <w:p w14:paraId="66F32745" w14:textId="77777777" w:rsidR="004A0139" w:rsidRPr="004A0139" w:rsidRDefault="004A0139" w:rsidP="004A0139">
      <w:pPr>
        <w:pStyle w:val="NoSpacing"/>
        <w:rPr>
          <w:rFonts w:ascii="Times New Roman" w:hAnsi="Times New Roman" w:cs="Times New Roman"/>
        </w:rPr>
      </w:pPr>
    </w:p>
    <w:p w14:paraId="1936693F" w14:textId="77777777" w:rsidR="004A0139" w:rsidRDefault="004A0139" w:rsidP="004A0139">
      <w:pPr>
        <w:pStyle w:val="NoSpacing"/>
        <w:rPr>
          <w:rFonts w:ascii="Times New Roman" w:hAnsi="Times New Roman" w:cs="Times New Roman"/>
        </w:rPr>
      </w:pPr>
      <w:r w:rsidRPr="004A0139">
        <w:rPr>
          <w:rFonts w:ascii="Times New Roman" w:hAnsi="Times New Roman" w:cs="Times New Roman"/>
        </w:rPr>
        <w:t>(C) Reinstate a food employee who was diagnosed or presumptive with an infection from Norovirus if the person in charge</w:t>
      </w:r>
      <w:r>
        <w:rPr>
          <w:rFonts w:ascii="Times New Roman" w:hAnsi="Times New Roman" w:cs="Times New Roman"/>
        </w:rPr>
        <w:t xml:space="preserve"> </w:t>
      </w:r>
      <w:r w:rsidRPr="004A0139">
        <w:rPr>
          <w:rFonts w:ascii="Times New Roman" w:hAnsi="Times New Roman" w:cs="Times New Roman"/>
        </w:rPr>
        <w:t>obtains approval from the local public health authority and one of the following conditions is met:</w:t>
      </w:r>
    </w:p>
    <w:p w14:paraId="57704DEF" w14:textId="77777777" w:rsidR="004A0139" w:rsidRPr="004A0139" w:rsidRDefault="004A0139" w:rsidP="004A0139">
      <w:pPr>
        <w:pStyle w:val="NoSpacing"/>
        <w:rPr>
          <w:rFonts w:ascii="Times New Roman" w:hAnsi="Times New Roman" w:cs="Times New Roman"/>
        </w:rPr>
      </w:pPr>
    </w:p>
    <w:p w14:paraId="0A6A9E92" w14:textId="77777777" w:rsidR="004A0139" w:rsidRPr="004A0139" w:rsidRDefault="004A0139" w:rsidP="004A0139">
      <w:pPr>
        <w:pStyle w:val="NoSpacing"/>
        <w:ind w:left="720"/>
        <w:rPr>
          <w:rFonts w:ascii="Times New Roman" w:hAnsi="Times New Roman" w:cs="Times New Roman"/>
        </w:rPr>
      </w:pPr>
      <w:r w:rsidRPr="004A0139">
        <w:rPr>
          <w:rFonts w:ascii="Times New Roman" w:hAnsi="Times New Roman" w:cs="Times New Roman"/>
        </w:rPr>
        <w:t>(1) The food employee provides to the person in charge written medical documentation from a health practitioner stating</w:t>
      </w:r>
      <w:r>
        <w:rPr>
          <w:rFonts w:ascii="Times New Roman" w:hAnsi="Times New Roman" w:cs="Times New Roman"/>
        </w:rPr>
        <w:t xml:space="preserve"> </w:t>
      </w:r>
      <w:r w:rsidRPr="004A0139">
        <w:rPr>
          <w:rFonts w:ascii="Times New Roman" w:hAnsi="Times New Roman" w:cs="Times New Roman"/>
        </w:rPr>
        <w:t>the food employee is free o</w:t>
      </w:r>
      <w:r>
        <w:rPr>
          <w:rFonts w:ascii="Times New Roman" w:hAnsi="Times New Roman" w:cs="Times New Roman"/>
        </w:rPr>
        <w:t>f a Norovirus infection</w:t>
      </w:r>
    </w:p>
    <w:p w14:paraId="37520B3A" w14:textId="77777777" w:rsidR="004A0139" w:rsidRPr="004A0139" w:rsidRDefault="004A0139" w:rsidP="004A0139">
      <w:pPr>
        <w:pStyle w:val="NoSpacing"/>
        <w:ind w:left="720"/>
        <w:rPr>
          <w:rFonts w:ascii="Times New Roman" w:hAnsi="Times New Roman" w:cs="Times New Roman"/>
        </w:rPr>
      </w:pPr>
      <w:r w:rsidRPr="004A0139">
        <w:rPr>
          <w:rFonts w:ascii="Times New Roman" w:hAnsi="Times New Roman" w:cs="Times New Roman"/>
        </w:rPr>
        <w:t xml:space="preserve">(2) The food employee’s symptoms of vomiting or diarrhea have </w:t>
      </w:r>
      <w:proofErr w:type="gramStart"/>
      <w:r w:rsidRPr="004A0139">
        <w:rPr>
          <w:rFonts w:ascii="Times New Roman" w:hAnsi="Times New Roman" w:cs="Times New Roman"/>
        </w:rPr>
        <w:t>resolved</w:t>
      </w:r>
      <w:proofErr w:type="gramEnd"/>
      <w:r w:rsidRPr="004A0139">
        <w:rPr>
          <w:rFonts w:ascii="Times New Roman" w:hAnsi="Times New Roman" w:cs="Times New Roman"/>
        </w:rPr>
        <w:t xml:space="preserve"> and more than 48 hours have passed since the</w:t>
      </w:r>
      <w:r>
        <w:rPr>
          <w:rFonts w:ascii="Times New Roman" w:hAnsi="Times New Roman" w:cs="Times New Roman"/>
        </w:rPr>
        <w:t xml:space="preserve"> </w:t>
      </w:r>
      <w:r w:rsidRPr="004A0139">
        <w:rPr>
          <w:rFonts w:ascii="Times New Roman" w:hAnsi="Times New Roman" w:cs="Times New Roman"/>
        </w:rPr>
        <w:t>food e</w:t>
      </w:r>
      <w:r>
        <w:rPr>
          <w:rFonts w:ascii="Times New Roman" w:hAnsi="Times New Roman" w:cs="Times New Roman"/>
        </w:rPr>
        <w:t>mployee became asymptomatic</w:t>
      </w:r>
    </w:p>
    <w:p w14:paraId="61856EC9" w14:textId="77777777" w:rsidR="004A0139" w:rsidRPr="00A36489" w:rsidRDefault="004A0139" w:rsidP="004A0139">
      <w:pPr>
        <w:pStyle w:val="NoSpacing"/>
        <w:ind w:left="720"/>
        <w:rPr>
          <w:rFonts w:ascii="Times New Roman" w:hAnsi="Times New Roman" w:cs="Times New Roman"/>
        </w:rPr>
      </w:pPr>
      <w:r w:rsidRPr="004A0139">
        <w:rPr>
          <w:rFonts w:ascii="Times New Roman" w:hAnsi="Times New Roman" w:cs="Times New Roman"/>
        </w:rPr>
        <w:t>(3) The food employee did not develop symptoms and more than 48 hours have passed since the food employee was</w:t>
      </w:r>
      <w:r>
        <w:rPr>
          <w:rFonts w:ascii="Times New Roman" w:hAnsi="Times New Roman" w:cs="Times New Roman"/>
        </w:rPr>
        <w:t xml:space="preserve"> </w:t>
      </w:r>
      <w:r w:rsidRPr="004A0139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>agnosed</w:t>
      </w:r>
    </w:p>
    <w:sectPr w:rsidR="004A0139" w:rsidRPr="00A36489" w:rsidSect="00F45BC9">
      <w:headerReference w:type="default" r:id="rId6"/>
      <w:footerReference w:type="default" r:id="rId7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1D647" w14:textId="77777777" w:rsidR="008F0E8B" w:rsidRDefault="008F0E8B" w:rsidP="00637054">
      <w:pPr>
        <w:spacing w:after="0" w:line="240" w:lineRule="auto"/>
      </w:pPr>
      <w:r>
        <w:separator/>
      </w:r>
    </w:p>
  </w:endnote>
  <w:endnote w:type="continuationSeparator" w:id="0">
    <w:p w14:paraId="14B476EB" w14:textId="77777777" w:rsidR="008F0E8B" w:rsidRDefault="008F0E8B" w:rsidP="0063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20618698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D7EDD3" w14:textId="5A6899A5" w:rsidR="00891533" w:rsidRPr="00891533" w:rsidRDefault="00891533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533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89153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91533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Pr="0089153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89153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89153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89153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89153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91533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Pr="0089153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89153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89153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5C98FF" w14:textId="0329420F" w:rsidR="004A0139" w:rsidRPr="004A0139" w:rsidRDefault="004A0139" w:rsidP="004A0139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A34CC" w14:textId="77777777" w:rsidR="008F0E8B" w:rsidRDefault="008F0E8B" w:rsidP="00637054">
      <w:pPr>
        <w:spacing w:after="0" w:line="240" w:lineRule="auto"/>
      </w:pPr>
      <w:r>
        <w:separator/>
      </w:r>
    </w:p>
  </w:footnote>
  <w:footnote w:type="continuationSeparator" w:id="0">
    <w:p w14:paraId="34E88A50" w14:textId="77777777" w:rsidR="008F0E8B" w:rsidRDefault="008F0E8B" w:rsidP="00637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E257D" w14:textId="77777777" w:rsidR="00F45BC9" w:rsidRDefault="00F45BC9" w:rsidP="00F45BC9">
    <w:pPr>
      <w:pStyle w:val="Header"/>
      <w:jc w:val="center"/>
      <w:rPr>
        <w:rFonts w:ascii="Times New Roman" w:hAnsi="Times New Roman" w:cs="Times New Roman"/>
        <w:b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0E44B55" wp14:editId="612AD99D">
          <wp:simplePos x="0" y="0"/>
          <wp:positionH relativeFrom="column">
            <wp:posOffset>3930353</wp:posOffset>
          </wp:positionH>
          <wp:positionV relativeFrom="paragraph">
            <wp:posOffset>-89287</wp:posOffset>
          </wp:positionV>
          <wp:extent cx="2326992" cy="569318"/>
          <wp:effectExtent l="0" t="0" r="0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992" cy="569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40F670" w14:textId="77777777" w:rsidR="00F45BC9" w:rsidRDefault="00F45BC9" w:rsidP="00F45BC9">
    <w:pPr>
      <w:pStyle w:val="Header"/>
      <w:jc w:val="center"/>
      <w:rPr>
        <w:rFonts w:ascii="Times New Roman" w:hAnsi="Times New Roman" w:cs="Times New Roman"/>
        <w:b/>
        <w:sz w:val="32"/>
      </w:rPr>
    </w:pPr>
  </w:p>
  <w:p w14:paraId="083B1237" w14:textId="77777777" w:rsidR="00F45BC9" w:rsidRDefault="00F45BC9" w:rsidP="00F45BC9">
    <w:pPr>
      <w:pStyle w:val="Header"/>
      <w:pBdr>
        <w:bottom w:val="single" w:sz="12" w:space="1" w:color="auto"/>
      </w:pBdr>
      <w:jc w:val="center"/>
      <w:rPr>
        <w:rFonts w:ascii="Times New Roman" w:hAnsi="Times New Roman" w:cs="Times New Roman"/>
        <w:b/>
        <w:sz w:val="32"/>
      </w:rPr>
    </w:pPr>
  </w:p>
  <w:p w14:paraId="5D366E31" w14:textId="48FAFF1F" w:rsidR="00F45BC9" w:rsidRDefault="00F45BC9" w:rsidP="00F45BC9">
    <w:pPr>
      <w:pStyle w:val="Header"/>
      <w:pBdr>
        <w:bottom w:val="single" w:sz="12" w:space="1" w:color="auto"/>
      </w:pBdr>
      <w:jc w:val="center"/>
      <w:rPr>
        <w:rFonts w:ascii="Times New Roman" w:hAnsi="Times New Roman" w:cs="Times New Roman"/>
        <w:b/>
        <w:sz w:val="32"/>
      </w:rPr>
    </w:pPr>
    <w:proofErr w:type="gramStart"/>
    <w:r>
      <w:rPr>
        <w:rFonts w:ascii="Times New Roman" w:hAnsi="Times New Roman" w:cs="Times New Roman"/>
        <w:b/>
        <w:sz w:val="32"/>
      </w:rPr>
      <w:t xml:space="preserve">STANDARD </w:t>
    </w:r>
    <w:r w:rsidR="00891533">
      <w:rPr>
        <w:rFonts w:ascii="Times New Roman" w:hAnsi="Times New Roman" w:cs="Times New Roman"/>
        <w:b/>
        <w:sz w:val="32"/>
      </w:rPr>
      <w:t xml:space="preserve"> </w:t>
    </w:r>
    <w:r>
      <w:rPr>
        <w:rFonts w:ascii="Times New Roman" w:hAnsi="Times New Roman" w:cs="Times New Roman"/>
        <w:b/>
        <w:sz w:val="32"/>
      </w:rPr>
      <w:t>OPERATING</w:t>
    </w:r>
    <w:proofErr w:type="gramEnd"/>
    <w:r>
      <w:rPr>
        <w:rFonts w:ascii="Times New Roman" w:hAnsi="Times New Roman" w:cs="Times New Roman"/>
        <w:b/>
        <w:sz w:val="32"/>
      </w:rPr>
      <w:t xml:space="preserve"> </w:t>
    </w:r>
    <w:r w:rsidR="00891533">
      <w:rPr>
        <w:rFonts w:ascii="Times New Roman" w:hAnsi="Times New Roman" w:cs="Times New Roman"/>
        <w:b/>
        <w:sz w:val="32"/>
      </w:rPr>
      <w:t xml:space="preserve"> </w:t>
    </w:r>
    <w:r>
      <w:rPr>
        <w:rFonts w:ascii="Times New Roman" w:hAnsi="Times New Roman" w:cs="Times New Roman"/>
        <w:b/>
        <w:sz w:val="32"/>
      </w:rPr>
      <w:t>PROCEDURE</w:t>
    </w:r>
  </w:p>
  <w:p w14:paraId="0C2E4012" w14:textId="77777777" w:rsidR="00F45BC9" w:rsidRPr="00A36489" w:rsidRDefault="00F45BC9" w:rsidP="00F45BC9">
    <w:pPr>
      <w:pStyle w:val="Header"/>
      <w:jc w:val="center"/>
      <w:rPr>
        <w:rFonts w:ascii="Times New Roman" w:hAnsi="Times New Roman" w:cs="Times New Roman"/>
        <w:b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353"/>
    <w:rsid w:val="0008379B"/>
    <w:rsid w:val="000D1A4F"/>
    <w:rsid w:val="00297740"/>
    <w:rsid w:val="002B36D0"/>
    <w:rsid w:val="003460FE"/>
    <w:rsid w:val="003D747F"/>
    <w:rsid w:val="004A0139"/>
    <w:rsid w:val="00637054"/>
    <w:rsid w:val="00857FE9"/>
    <w:rsid w:val="00891533"/>
    <w:rsid w:val="008F0E8B"/>
    <w:rsid w:val="00986D38"/>
    <w:rsid w:val="00A36489"/>
    <w:rsid w:val="00B61296"/>
    <w:rsid w:val="00B81045"/>
    <w:rsid w:val="00C25353"/>
    <w:rsid w:val="00C312CE"/>
    <w:rsid w:val="00C853E4"/>
    <w:rsid w:val="00D22D65"/>
    <w:rsid w:val="00DA7EE5"/>
    <w:rsid w:val="00DF4733"/>
    <w:rsid w:val="00F4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4B4A8"/>
  <w15:chartTrackingRefBased/>
  <w15:docId w15:val="{52206A2B-A300-492D-B923-14F415F2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253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253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mail-il">
    <w:name w:val="gmail-il"/>
    <w:basedOn w:val="DefaultParagraphFont"/>
    <w:rsid w:val="00C25353"/>
  </w:style>
  <w:style w:type="character" w:styleId="Hyperlink">
    <w:name w:val="Hyperlink"/>
    <w:basedOn w:val="DefaultParagraphFont"/>
    <w:uiPriority w:val="99"/>
    <w:semiHidden/>
    <w:unhideWhenUsed/>
    <w:rsid w:val="00C253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7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054"/>
  </w:style>
  <w:style w:type="paragraph" w:styleId="Footer">
    <w:name w:val="footer"/>
    <w:basedOn w:val="Normal"/>
    <w:link w:val="FooterChar"/>
    <w:uiPriority w:val="99"/>
    <w:unhideWhenUsed/>
    <w:rsid w:val="00637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054"/>
  </w:style>
  <w:style w:type="paragraph" w:styleId="NoSpacing">
    <w:name w:val="No Spacing"/>
    <w:uiPriority w:val="1"/>
    <w:qFormat/>
    <w:rsid w:val="00A364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Zeb</dc:creator>
  <cp:keywords/>
  <dc:description/>
  <cp:lastModifiedBy>Monty Zebisch</cp:lastModifiedBy>
  <cp:revision>8</cp:revision>
  <dcterms:created xsi:type="dcterms:W3CDTF">2019-04-04T16:46:00Z</dcterms:created>
  <dcterms:modified xsi:type="dcterms:W3CDTF">2019-05-28T00:07:00Z</dcterms:modified>
</cp:coreProperties>
</file>